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820"/>
        <w:jc w:val="end"/>
        <w:rPr>
          <w:b/>
          <w:sz w:val="18"/>
          <w:szCs w:val="18"/>
        </w:rPr>
      </w:pPr>
      <w:bookmarkStart w:id="0" w:name="_Toc471913966"/>
      <w:bookmarkStart w:id="1" w:name="_Toc332985319"/>
      <w:bookmarkStart w:id="2" w:name="_Toc442789939"/>
      <w:r>
        <w:rPr>
          <w:b/>
        </w:rPr>
        <w:t>4</w:t>
      </w:r>
      <w:r>
        <w:rPr>
          <w:b/>
          <w:bCs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pielikums </w:t>
      </w:r>
    </w:p>
    <w:p>
      <w:pPr>
        <w:pStyle w:val="Heading2"/>
        <w:jc w:val="end"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  <w:t xml:space="preserve">Nolikuma </w:t>
      </w:r>
    </w:p>
    <w:p>
      <w:pPr>
        <w:pStyle w:val="Heading2"/>
        <w:jc w:val="end"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  <w:t>“</w:t>
      </w:r>
      <w:r>
        <w:rPr>
          <w:b w:val="false"/>
          <w:sz w:val="18"/>
          <w:szCs w:val="18"/>
        </w:rPr>
        <w:t>Celtnieku ielā 6, Viļānos, daudzdzīvokļu dzīvojam</w:t>
      </w:r>
      <w:r>
        <w:rPr>
          <w:b w:val="false"/>
          <w:sz w:val="18"/>
          <w:szCs w:val="18"/>
        </w:rPr>
        <w:t>ā</w:t>
      </w:r>
      <w:r>
        <w:rPr>
          <w:b w:val="false"/>
          <w:sz w:val="18"/>
          <w:szCs w:val="18"/>
        </w:rPr>
        <w:t>s māj</w:t>
      </w:r>
      <w:r>
        <w:rPr>
          <w:b w:val="false"/>
          <w:sz w:val="18"/>
          <w:szCs w:val="18"/>
        </w:rPr>
        <w:t>as</w:t>
      </w:r>
      <w:r>
        <w:rPr>
          <w:b w:val="false"/>
          <w:sz w:val="18"/>
          <w:szCs w:val="18"/>
        </w:rPr>
        <w:t xml:space="preserve"> apsekošana”.</w:t>
      </w:r>
    </w:p>
    <w:p>
      <w:pPr>
        <w:pStyle w:val="Normal"/>
        <w:ind w:firstLine="567"/>
        <w:jc w:val="end"/>
        <w:rPr>
          <w:sz w:val="22"/>
          <w:szCs w:val="22"/>
        </w:rPr>
      </w:pPr>
      <w:r>
        <w:rPr>
          <w:sz w:val="18"/>
          <w:szCs w:val="18"/>
        </w:rPr>
        <w:t xml:space="preserve">(iepirkuma identifikācijas Nr. </w:t>
      </w:r>
      <w:r>
        <w:rPr>
          <w:b/>
          <w:sz w:val="22"/>
          <w:szCs w:val="22"/>
        </w:rPr>
        <w:t>RNK 03/2026</w:t>
      </w:r>
      <w:r>
        <w:rPr>
          <w:sz w:val="18"/>
          <w:szCs w:val="18"/>
        </w:rPr>
        <w:t>)</w:t>
      </w:r>
    </w:p>
    <w:p>
      <w:pPr>
        <w:pStyle w:val="Heading1"/>
        <w:keepNext w:val="false"/>
        <w:numPr>
          <w:ilvl w:val="0"/>
          <w:numId w:val="0"/>
        </w:numPr>
        <w:ind w:hanging="0" w:star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20"/>
          <w:tab w:val="left" w:pos="2872" w:leader="none"/>
          <w:tab w:val="center" w:pos="4678" w:leader="none"/>
        </w:tabs>
        <w:rPr>
          <w:bCs/>
          <w:sz w:val="24"/>
        </w:rPr>
      </w:pPr>
      <w:r>
        <w:rPr>
          <w:b/>
        </w:rPr>
        <w:tab/>
        <w:t>VEIKTO DARBU SARAKSTS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center" w:pos="4678" w:leader="none"/>
        </w:tabs>
        <w:jc w:val="center"/>
        <w:rPr>
          <w:b/>
          <w:sz w:val="22"/>
          <w:szCs w:val="22"/>
          <w:lang w:eastAsia="lv-LV"/>
        </w:rPr>
      </w:pPr>
      <w:r>
        <w:rPr>
          <w:b/>
          <w:sz w:val="22"/>
          <w:szCs w:val="22"/>
          <w:lang w:eastAsia="lv-LV"/>
        </w:rPr>
        <w:t>“</w:t>
      </w:r>
      <w:r>
        <w:rPr>
          <w:b/>
          <w:sz w:val="22"/>
          <w:szCs w:val="22"/>
          <w:lang w:eastAsia="lv-LV"/>
        </w:rPr>
        <w:t xml:space="preserve">Celtnieku ielā </w:t>
      </w:r>
      <w:r>
        <w:rPr>
          <w:b/>
          <w:sz w:val="22"/>
          <w:szCs w:val="22"/>
          <w:lang w:eastAsia="lv-LV"/>
        </w:rPr>
        <w:t>6,</w:t>
      </w:r>
      <w:r>
        <w:rPr>
          <w:b/>
          <w:sz w:val="22"/>
          <w:szCs w:val="22"/>
          <w:lang w:eastAsia="lv-LV"/>
        </w:rPr>
        <w:t xml:space="preserve"> Viļānos, DAUDZDZĪVOKĻU DZĪVOJAM</w:t>
      </w:r>
      <w:r>
        <w:rPr>
          <w:b/>
          <w:sz w:val="22"/>
          <w:szCs w:val="22"/>
          <w:lang w:eastAsia="lv-LV"/>
        </w:rPr>
        <w:t>Ā</w:t>
      </w:r>
      <w:r>
        <w:rPr>
          <w:b/>
          <w:sz w:val="22"/>
          <w:szCs w:val="22"/>
          <w:lang w:eastAsia="lv-LV"/>
        </w:rPr>
        <w:t>S MĀJ</w:t>
      </w:r>
      <w:r>
        <w:rPr>
          <w:b/>
          <w:sz w:val="22"/>
          <w:szCs w:val="22"/>
          <w:lang w:eastAsia="lv-LV"/>
        </w:rPr>
        <w:t>AS</w:t>
      </w:r>
      <w:r>
        <w:rPr>
          <w:b/>
          <w:sz w:val="22"/>
          <w:szCs w:val="22"/>
          <w:lang w:eastAsia="lv-LV"/>
        </w:rPr>
        <w:t xml:space="preserve"> APSEKOŠANA”</w:t>
      </w:r>
    </w:p>
    <w:p>
      <w:pPr>
        <w:pStyle w:val="Normal"/>
        <w:tabs>
          <w:tab w:val="clear" w:pos="720"/>
          <w:tab w:val="center" w:pos="4678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(iepirkuma identifikācijas  </w:t>
      </w:r>
      <w:r>
        <w:rPr>
          <w:b/>
          <w:sz w:val="22"/>
          <w:szCs w:val="22"/>
        </w:rPr>
        <w:t>RNK 03/2026</w:t>
      </w:r>
      <w:r>
        <w:rPr>
          <w:sz w:val="22"/>
          <w:szCs w:val="22"/>
        </w:rPr>
        <w:t>).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widowControl/>
        <w:tabs>
          <w:tab w:val="clear" w:pos="720"/>
          <w:tab w:val="left" w:pos="2629" w:leader="none"/>
        </w:tabs>
        <w:spacing w:before="0" w:after="0"/>
        <w:ind w:start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Kam: </w:t>
        <w:tab/>
      </w:r>
      <w:r>
        <w:rPr>
          <w:rFonts w:ascii="Times New Roman" w:hAnsi="Times New Roman"/>
          <w:color w:val="000000"/>
          <w:sz w:val="22"/>
          <w:szCs w:val="22"/>
        </w:rPr>
        <w:t xml:space="preserve">SIA „Rēzeknes novada komunālserviss”, </w:t>
      </w:r>
    </w:p>
    <w:p>
      <w:pPr>
        <w:pStyle w:val="BodyText"/>
        <w:widowControl/>
        <w:tabs>
          <w:tab w:val="clear" w:pos="720"/>
          <w:tab w:val="left" w:pos="2629" w:leader="none"/>
        </w:tabs>
        <w:spacing w:before="0" w:after="0"/>
        <w:ind w:start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Vienotais reģistrācijas Nr.: 42403000932 .</w:t>
      </w:r>
    </w:p>
    <w:p>
      <w:pPr>
        <w:pStyle w:val="BodyText"/>
        <w:widowControl/>
        <w:tabs>
          <w:tab w:val="clear" w:pos="720"/>
          <w:tab w:val="left" w:pos="2629" w:leader="none"/>
        </w:tabs>
        <w:spacing w:before="0" w:after="0"/>
        <w:ind w:start="567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>Liepu iela 2C, Viļāni, Rēzeknes novads, LV-4650</w:t>
      </w:r>
    </w:p>
    <w:p>
      <w:pPr>
        <w:pStyle w:val="Normal"/>
        <w:spacing w:before="120" w:after="0"/>
        <w:jc w:val="both"/>
        <w:rPr>
          <w:i/>
          <w:i/>
          <w:sz w:val="22"/>
          <w:szCs w:val="22"/>
          <w:lang w:eastAsia="lv-LV"/>
        </w:rPr>
      </w:pPr>
      <w:r>
        <w:rPr>
          <w:i/>
          <w:sz w:val="22"/>
          <w:szCs w:val="22"/>
          <w:lang w:eastAsia="lv-LV"/>
        </w:rPr>
        <w:t>Datums, Vieta*</w:t>
      </w:r>
    </w:p>
    <w:p>
      <w:pPr>
        <w:pStyle w:val="Normal"/>
        <w:jc w:val="end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shd w:val="clear" w:color="auto" w:fill="F2F2F2"/>
        <w:ind w:end="567"/>
        <w:rPr>
          <w:b/>
          <w:i/>
          <w:i/>
          <w:sz w:val="24"/>
          <w:lang w:eastAsia="ru-RU"/>
        </w:rPr>
      </w:pPr>
      <w:r>
        <w:rPr>
          <w:b/>
          <w:i/>
          <w:sz w:val="24"/>
          <w:lang w:eastAsia="ru-RU"/>
        </w:rPr>
        <w:t>Pretendenta nosaukums, reģistrācijas Nr._____________________________</w:t>
      </w:r>
    </w:p>
    <w:tbl>
      <w:tblPr>
        <w:tblW w:w="93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53"/>
        <w:gridCol w:w="3660"/>
        <w:gridCol w:w="2008"/>
        <w:gridCol w:w="2123"/>
      </w:tblGrid>
      <w:tr>
        <w:trPr/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Nr PK</w:t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Ēkas adrese</w:t>
            </w:r>
          </w:p>
        </w:tc>
        <w:tc>
          <w:tcPr>
            <w:tcW w:w="2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Informācija par pasūtītāju (nosaukums, reģistrācijas numurs, juridiskā adrese):</w:t>
            </w:r>
          </w:p>
          <w:p>
            <w:pPr>
              <w:pStyle w:val="BodyText"/>
              <w:spacing w:before="0" w:after="120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  <w:tc>
          <w:tcPr>
            <w:tcW w:w="2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Informācija par pasūtītāja kontaktpersonu (kontaktinformācija: tālrunis, fakss, e-pasts 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(ja attiecināms)):</w:t>
            </w:r>
          </w:p>
        </w:tc>
      </w:tr>
      <w:tr>
        <w:trPr/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3"/>
              </w:numPr>
              <w:spacing w:before="0" w:after="12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2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  <w:tc>
          <w:tcPr>
            <w:tcW w:w="2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</w:tr>
      <w:tr>
        <w:trPr/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937" w:leader="none"/>
                <w:tab w:val="left" w:pos="993" w:leader="none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istParagraph"/>
              <w:tabs>
                <w:tab w:val="clear" w:pos="720"/>
                <w:tab w:val="left" w:pos="937" w:leader="none"/>
                <w:tab w:val="left" w:pos="993" w:leader="none"/>
              </w:tabs>
              <w:ind w:start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  <w:tc>
          <w:tcPr>
            <w:tcW w:w="2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</w:tr>
      <w:tr>
        <w:trPr/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3"/>
              </w:numPr>
              <w:spacing w:before="0" w:after="12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2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  <w:tc>
          <w:tcPr>
            <w:tcW w:w="2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</w:tr>
      <w:tr>
        <w:trPr/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3"/>
              </w:numPr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  <w:tc>
          <w:tcPr>
            <w:tcW w:w="2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</w:tr>
      <w:tr>
        <w:trPr/>
        <w:tc>
          <w:tcPr>
            <w:tcW w:w="1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3"/>
              </w:numPr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0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jc w:val="center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X</w:t>
            </w:r>
          </w:p>
        </w:tc>
        <w:tc>
          <w:tcPr>
            <w:tcW w:w="2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120"/>
              <w:jc w:val="center"/>
              <w:rPr>
                <w:rFonts w:ascii="Times New Roman" w:hAnsi="Times New Roman"/>
                <w:i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</w:r>
          </w:p>
        </w:tc>
      </w:tr>
    </w:tbl>
    <w:p>
      <w:pPr>
        <w:pStyle w:val="Normal"/>
        <w:widowControl w:val="false"/>
        <w:jc w:val="both"/>
        <w:rPr>
          <w:sz w:val="24"/>
        </w:rPr>
      </w:pPr>
      <w:r>
        <w:rPr>
          <w:b/>
          <w:sz w:val="24"/>
        </w:rPr>
        <w:t xml:space="preserve">* </w:t>
      </w:r>
      <w:r>
        <w:rPr>
          <w:b/>
          <w:sz w:val="22"/>
          <w:szCs w:val="22"/>
        </w:rPr>
        <w:t>Ja piedāvājumu iesniedz personu apvienība, tad s</w:t>
      </w:r>
      <w:r>
        <w:rPr>
          <w:rFonts w:eastAsia="Cambria"/>
          <w:b/>
          <w:sz w:val="22"/>
          <w:szCs w:val="22"/>
        </w:rPr>
        <w:t>arakstu sagatavo un iesniedz par katru no attiecīgās personu apvienības vai personālsabiedrības (ja personālsabiedrībai nav attiecīgās pieredzes) biedriem, vai par personu, uz kuru pieredzi Pretendents balstās savas kvalifikācijas novērtēšanai.</w:t>
      </w:r>
    </w:p>
    <w:p>
      <w:pPr>
        <w:pStyle w:val="naisf"/>
        <w:tabs>
          <w:tab w:val="left" w:pos="720" w:leader="none"/>
          <w:tab w:val="left" w:pos="1620" w:leader="none"/>
          <w:tab w:val="left" w:pos="2340" w:leader="none"/>
          <w:tab w:val="left" w:pos="2520" w:leader="none"/>
        </w:tabs>
        <w:spacing w:before="0" w:after="0"/>
        <w:ind w:firstLine="375" w:end="62"/>
        <w:rPr>
          <w:sz w:val="22"/>
          <w:szCs w:val="22"/>
        </w:rPr>
      </w:pPr>
      <w:r>
        <w:rPr>
          <w:i/>
          <w:sz w:val="22"/>
          <w:szCs w:val="22"/>
        </w:rPr>
        <w:t>Pieliekumā:</w:t>
      </w:r>
      <w:r>
        <w:rPr>
          <w:sz w:val="22"/>
          <w:szCs w:val="22"/>
        </w:rPr>
        <w:t xml:space="preserve"> informāciju pamatojošie dokumenti:</w:t>
      </w:r>
    </w:p>
    <w:p>
      <w:pPr>
        <w:pStyle w:val="naisf"/>
        <w:widowControl w:val="false"/>
        <w:numPr>
          <w:ilvl w:val="0"/>
          <w:numId w:val="2"/>
        </w:numPr>
        <w:tabs>
          <w:tab w:val="left" w:pos="720" w:leader="none"/>
          <w:tab w:val="left" w:pos="1620" w:leader="none"/>
          <w:tab w:val="left" w:pos="2340" w:leader="none"/>
          <w:tab w:val="left" w:pos="2520" w:leader="none"/>
        </w:tabs>
        <w:suppressAutoHyphens w:val="true"/>
        <w:spacing w:before="0" w:after="0"/>
        <w:ind w:hanging="360" w:start="643" w:end="62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i/>
          <w:sz w:val="22"/>
          <w:szCs w:val="22"/>
        </w:rPr>
        <w:t>(norādīt nosaukumu);</w:t>
      </w:r>
    </w:p>
    <w:p>
      <w:pPr>
        <w:pStyle w:val="naisf"/>
        <w:widowControl w:val="false"/>
        <w:numPr>
          <w:ilvl w:val="0"/>
          <w:numId w:val="2"/>
        </w:numPr>
        <w:tabs>
          <w:tab w:val="left" w:pos="720" w:leader="none"/>
          <w:tab w:val="left" w:pos="1620" w:leader="none"/>
          <w:tab w:val="left" w:pos="2340" w:leader="none"/>
          <w:tab w:val="left" w:pos="2520" w:leader="none"/>
        </w:tabs>
        <w:suppressAutoHyphens w:val="true"/>
        <w:spacing w:before="0" w:after="0"/>
        <w:ind w:hanging="360" w:start="643" w:end="62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i/>
          <w:sz w:val="22"/>
          <w:szCs w:val="22"/>
        </w:rPr>
        <w:t>(norādīt nosaukumu);</w:t>
      </w:r>
    </w:p>
    <w:p>
      <w:pPr>
        <w:pStyle w:val="BodyText2"/>
        <w:tabs>
          <w:tab w:val="clear" w:pos="720"/>
          <w:tab w:val="left" w:pos="993" w:leader="none"/>
        </w:tabs>
        <w:jc w:val="both"/>
        <w:rPr>
          <w:i/>
          <w:i/>
          <w:szCs w:val="22"/>
        </w:rPr>
      </w:pPr>
      <w:r>
        <w:rPr>
          <w:i/>
          <w:szCs w:val="22"/>
        </w:rPr>
        <w:t>*- Pretendents var sniegt informāciju arī par lielāku skaitu objektu.</w:t>
      </w:r>
    </w:p>
    <w:p>
      <w:pPr>
        <w:pStyle w:val="Normal"/>
        <w:widowControl w:val="false"/>
        <w:suppressAutoHyphens w:val="true"/>
        <w:rPr>
          <w:b/>
          <w:sz w:val="24"/>
          <w:lang w:eastAsia="ar-SA"/>
        </w:rPr>
      </w:pPr>
      <w:r>
        <w:rPr>
          <w:b/>
          <w:sz w:val="24"/>
          <w:lang w:eastAsia="ar-SA"/>
        </w:rPr>
        <w:t>Apliecinu, ka sniegtās ziņas ir patiesas.</w:t>
      </w:r>
    </w:p>
    <w:tbl>
      <w:tblPr>
        <w:tblW w:w="90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9"/>
        <w:gridCol w:w="4533"/>
      </w:tblGrid>
      <w:tr>
        <w:trPr/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Pretendenta paraksttiesīgās personas Vārds, Uzvārds:</w:t>
            </w:r>
          </w:p>
        </w:tc>
        <w:tc>
          <w:tcPr>
            <w:tcW w:w="4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Paraksttiesīgās personas amats:</w:t>
            </w:r>
          </w:p>
        </w:tc>
        <w:tc>
          <w:tcPr>
            <w:tcW w:w="4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Paraksts:</w:t>
            </w:r>
          </w:p>
        </w:tc>
        <w:tc>
          <w:tcPr>
            <w:tcW w:w="4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5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Datums:</w:t>
            </w:r>
          </w:p>
        </w:tc>
        <w:tc>
          <w:tcPr>
            <w:tcW w:w="4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left" w:pos="720" w:leader="none"/>
        </w:tabs>
        <w:jc w:val="center"/>
        <w:outlineLvl w:val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jc w:val="center"/>
        <w:outlineLvl w:val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jc w:val="center"/>
        <w:outlineLvl w:val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jc w:val="center"/>
        <w:outlineLvl w:val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jc w:val="center"/>
        <w:outlineLvl w:val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jc w:val="center"/>
        <w:outlineLvl w:val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jc w:val="center"/>
        <w:outlineLvl w:val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jc w:val="center"/>
        <w:outlineLvl w:val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</w:r>
    </w:p>
    <w:p>
      <w:pPr>
        <w:pStyle w:val="Normal"/>
        <w:tabs>
          <w:tab w:val="clear" w:pos="720"/>
          <w:tab w:val="left" w:pos="8324" w:leader="none"/>
          <w:tab w:val="right" w:pos="9357" w:leader="none"/>
        </w:tabs>
        <w:rPr>
          <w:b/>
          <w:sz w:val="18"/>
          <w:szCs w:val="18"/>
        </w:rPr>
      </w:pPr>
      <w:bookmarkStart w:id="3" w:name="_Toc471913966"/>
      <w:bookmarkStart w:id="4" w:name="_Toc332985319"/>
      <w:bookmarkStart w:id="5" w:name="_Toc442789939"/>
      <w:r>
        <w:rPr>
          <w:b/>
          <w:sz w:val="18"/>
          <w:szCs w:val="18"/>
        </w:rPr>
        <w:tab/>
      </w:r>
      <w:bookmarkEnd w:id="3"/>
      <w:bookmarkEnd w:id="4"/>
      <w:bookmarkEnd w:id="5"/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Calibri"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Times New Roman Bold">
    <w:charset w:val="ba" w:characterSet="windows-1257"/>
    <w:family w:val="roman"/>
    <w:pitch w:val="variable"/>
  </w:font>
  <w:font w:name="Calibri Light">
    <w:charset w:val="ba" w:characterSet="windows-1257"/>
    <w:family w:val="roman"/>
    <w:pitch w:val="variable"/>
  </w:font>
  <w:font w:name="RimTimes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Calibri">
    <w:charset w:val="ba" w:characterSet="windows-1257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2629"/>
        </w:tabs>
        <w:ind w:start="2629" w:hanging="360"/>
      </w:pPr>
      <w:rPr>
        <w:i w:val="false"/>
        <w:b/>
      </w:rPr>
    </w:lvl>
    <w:lvl w:ilvl="1">
      <w:start w:val="1"/>
      <w:numFmt w:val="decimal"/>
      <w:lvlText w:val="%1.%2."/>
      <w:lvlJc w:val="start"/>
      <w:pPr>
        <w:tabs>
          <w:tab w:val="num" w:pos="644"/>
        </w:tabs>
        <w:ind w:start="644" w:hanging="360"/>
      </w:pPr>
      <w:rPr>
        <w:sz w:val="22"/>
        <w:i w:val="false"/>
        <w:b w:val="false"/>
        <w:szCs w:val="22"/>
        <w:color w:val="auto"/>
      </w:rPr>
    </w:lvl>
    <w:lvl w:ilvl="2">
      <w:start w:val="1"/>
      <w:numFmt w:val="decimal"/>
      <w:lvlText w:val="%1.%2.%3."/>
      <w:lvlJc w:val="start"/>
      <w:pPr>
        <w:tabs>
          <w:tab w:val="num" w:pos="1571"/>
        </w:tabs>
        <w:ind w:start="1571" w:hanging="720"/>
      </w:pPr>
      <w:rPr>
        <w:sz w:val="22"/>
        <w:i w:val="false"/>
        <w:b w:val="false"/>
        <w:szCs w:val="22"/>
        <w:color w:val="auto"/>
      </w:rPr>
    </w:lvl>
    <w:lvl w:ilvl="3">
      <w:start w:val="1"/>
      <w:numFmt w:val="decimal"/>
      <w:lvlText w:val="%1.%2.%3.%4."/>
      <w:lvlJc w:val="start"/>
      <w:pPr>
        <w:tabs>
          <w:tab w:val="num" w:pos="1980"/>
        </w:tabs>
        <w:ind w:start="1980" w:hanging="720"/>
      </w:pPr>
      <w:rPr>
        <w:sz w:val="22"/>
        <w:i w:val="false"/>
        <w:b w:val="false"/>
        <w:szCs w:val="22"/>
        <w:rFonts w:ascii="Times New Roman" w:hAnsi="Times New Roman"/>
      </w:rPr>
    </w:lvl>
    <w:lvl w:ilvl="4">
      <w:start w:val="1"/>
      <w:numFmt w:val="decimal"/>
      <w:lvlText w:val="%1.%2.%3.%4.%5."/>
      <w:lvlJc w:val="start"/>
      <w:pPr>
        <w:tabs>
          <w:tab w:val="num" w:pos="3600"/>
        </w:tabs>
        <w:ind w:start="3600" w:hanging="1080"/>
      </w:pPr>
      <w:rPr>
        <w:b w:val="false"/>
      </w:rPr>
    </w:lvl>
    <w:lvl w:ilvl="5">
      <w:start w:val="1"/>
      <w:numFmt w:val="decimal"/>
      <w:lvlText w:val="%1.%2.%3.%4.%5.%6."/>
      <w:lvlJc w:val="start"/>
      <w:pPr>
        <w:tabs>
          <w:tab w:val="num" w:pos="5759"/>
        </w:tabs>
        <w:ind w:start="5759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1800"/>
        </w:tabs>
        <w:ind w:start="1800" w:hanging="1800"/>
      </w:pPr>
      <w:rPr/>
    </w:lvl>
  </w:abstractNum>
  <w:abstractNum w:abstractNumId="2">
    <w:lvl w:ilvl="0">
      <w:start w:val="3"/>
      <w:numFmt w:val="bullet"/>
      <w:lvlText w:val="-"/>
      <w:lvlJc w:val="start"/>
      <w:pPr>
        <w:tabs>
          <w:tab w:val="num" w:pos="0"/>
        </w:tabs>
        <w:ind w:start="643" w:hanging="360"/>
      </w:pPr>
      <w:rPr>
        <w:rFonts w:ascii="Times New Roman" w:hAnsi="Times New Roman" w:cs="Times New Roman" w:hint="default"/>
        <w:i/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073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793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13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233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953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673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393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13" w:hanging="180"/>
      </w:pPr>
      <w:rPr/>
    </w:lvl>
  </w:abstractNum>
  <w:abstractNum w:abstractNumId="3">
    <w:lvl w:ilvl="0">
      <w:start w:val="1"/>
      <w:numFmt w:val="decimal"/>
      <w:lvlText w:val="%1. "/>
      <w:lvlJc w:val="start"/>
      <w:pPr>
        <w:tabs>
          <w:tab w:val="num" w:pos="0"/>
        </w:tabs>
        <w:ind w:start="425" w:hanging="283"/>
      </w:pPr>
      <w:rPr>
        <w:sz w:val="22"/>
        <w:szCs w:val="22"/>
        <w:rFonts w:ascii="Times New Roman" w:hAnsi="Times New Roman"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551d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lv-LV" w:eastAsia="en-US" w:bidi="ar-SA"/>
    </w:rPr>
  </w:style>
  <w:style w:type="paragraph" w:styleId="Heading1">
    <w:name w:val="heading 1"/>
    <w:basedOn w:val="Normal"/>
    <w:next w:val="Normal"/>
    <w:link w:val="Virsraksts1Rakstz"/>
    <w:qFormat/>
    <w:rsid w:val="00c7551d"/>
    <w:pPr>
      <w:keepNext w:val="true"/>
      <w:numPr>
        <w:ilvl w:val="0"/>
        <w:numId w:val="1"/>
      </w:numPr>
      <w:jc w:val="center"/>
      <w:outlineLvl w:val="0"/>
    </w:pPr>
    <w:rPr>
      <w:rFonts w:ascii="Times New Roman Bold" w:hAnsi="Times New Roman Bold"/>
      <w:b/>
      <w:smallCaps/>
      <w:sz w:val="24"/>
    </w:rPr>
  </w:style>
  <w:style w:type="paragraph" w:styleId="Heading2">
    <w:name w:val="heading 2"/>
    <w:basedOn w:val="Normal"/>
    <w:next w:val="Normal"/>
    <w:link w:val="Virsraksts2Rakstz"/>
    <w:qFormat/>
    <w:rsid w:val="00c7551d"/>
    <w:pPr>
      <w:keepNext w:val="true"/>
      <w:widowControl w:val="false"/>
      <w:jc w:val="both"/>
      <w:outlineLvl w:val="1"/>
    </w:pPr>
    <w:rPr>
      <w:b/>
      <w:bCs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c7551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Virsraksts2Rakstz" w:customStyle="1">
    <w:name w:val="Virsraksts 2 Rakstz."/>
    <w:basedOn w:val="DefaultParagraphFont"/>
    <w:link w:val="Heading2"/>
    <w:qFormat/>
    <w:rsid w:val="00c7551d"/>
    <w:rPr>
      <w:rFonts w:ascii="Times New Roman" w:hAnsi="Times New Roman" w:eastAsia="Times New Roman" w:cs="Times New Roman"/>
      <w:b/>
      <w:bCs/>
      <w:sz w:val="24"/>
      <w:szCs w:val="28"/>
    </w:rPr>
  </w:style>
  <w:style w:type="character" w:styleId="BodyTextChar" w:customStyle="1">
    <w:name w:val="Body Text Char"/>
    <w:basedOn w:val="DefaultParagraphFont"/>
    <w:uiPriority w:val="99"/>
    <w:semiHidden/>
    <w:qFormat/>
    <w:rsid w:val="00c7551d"/>
    <w:rPr>
      <w:rFonts w:ascii="Times New Roman" w:hAnsi="Times New Roman" w:eastAsia="Times New Roman" w:cs="Times New Roman"/>
      <w:sz w:val="20"/>
      <w:szCs w:val="20"/>
    </w:rPr>
  </w:style>
  <w:style w:type="character" w:styleId="KjeneRakstz" w:customStyle="1">
    <w:name w:val="Kājene Rakstz."/>
    <w:basedOn w:val="DefaultParagraphFont"/>
    <w:link w:val="Footer"/>
    <w:uiPriority w:val="99"/>
    <w:qFormat/>
    <w:rsid w:val="00c7551d"/>
    <w:rPr>
      <w:rFonts w:ascii="Times New Roman" w:hAnsi="Times New Roman" w:eastAsia="Times New Roman" w:cs="Times New Roman"/>
      <w:sz w:val="24"/>
      <w:szCs w:val="24"/>
    </w:rPr>
  </w:style>
  <w:style w:type="character" w:styleId="Pamatteksts2Rakstz" w:customStyle="1">
    <w:name w:val="Pamatteksts 2 Rakstz."/>
    <w:basedOn w:val="DefaultParagraphFont"/>
    <w:link w:val="BodyText2"/>
    <w:qFormat/>
    <w:rsid w:val="00c7551d"/>
    <w:rPr>
      <w:rFonts w:ascii="Times New Roman" w:hAnsi="Times New Roman" w:eastAsia="Times New Roman" w:cs="Times New Roman"/>
      <w:bCs/>
      <w:szCs w:val="20"/>
    </w:rPr>
  </w:style>
  <w:style w:type="character" w:styleId="Hyperlink">
    <w:name w:val="Hyperlink"/>
    <w:uiPriority w:val="99"/>
    <w:rsid w:val="00c7551d"/>
    <w:rPr>
      <w:color w:val="0000FF"/>
      <w:u w:val="single"/>
    </w:rPr>
  </w:style>
  <w:style w:type="character" w:styleId="VrestekstsRakstz" w:customStyle="1">
    <w:name w:val="Vēres teksts Rakstz."/>
    <w:basedOn w:val="DefaultParagraphFont"/>
    <w:link w:val="FootnoteText"/>
    <w:qFormat/>
    <w:rsid w:val="00c7551d"/>
    <w:rPr>
      <w:rFonts w:ascii="Times New Roman" w:hAnsi="Times New Roman" w:eastAsia="Times New Roman" w:cs="Times New Roman"/>
      <w:sz w:val="20"/>
      <w:szCs w:val="20"/>
    </w:rPr>
  </w:style>
  <w:style w:type="character" w:styleId="Virsraksts1Rakstz" w:customStyle="1">
    <w:name w:val="Virsraksts 1 Rakstz."/>
    <w:link w:val="Heading1"/>
    <w:qFormat/>
    <w:rsid w:val="00c7551d"/>
    <w:rPr>
      <w:rFonts w:ascii="Times New Roman Bold" w:hAnsi="Times New Roman Bold" w:eastAsia="Times New Roman" w:cs="Times New Roman"/>
      <w:b/>
      <w:smallCaps/>
      <w:sz w:val="24"/>
      <w:szCs w:val="20"/>
    </w:rPr>
  </w:style>
  <w:style w:type="character" w:styleId="PamattekstsRakstz" w:customStyle="1">
    <w:name w:val="Pamatteksts Rakstz."/>
    <w:qFormat/>
    <w:locked/>
    <w:rsid w:val="00c7551d"/>
    <w:rPr>
      <w:rFonts w:ascii="RimTimes" w:hAnsi="RimTimes" w:eastAsia="Times New Roman" w:cs="Times New Roman"/>
      <w:sz w:val="24"/>
      <w:szCs w:val="20"/>
    </w:rPr>
  </w:style>
  <w:style w:type="character" w:styleId="SarakstarindkopaRakstz" w:customStyle="1">
    <w:name w:val="Saraksta rindkopa Rakstz."/>
    <w:link w:val="ListParagraph"/>
    <w:uiPriority w:val="34"/>
    <w:qFormat/>
    <w:locked/>
    <w:rsid w:val="00c7551d"/>
    <w:rPr>
      <w:rFonts w:ascii="Times New Roman" w:hAnsi="Times New Roman" w:eastAsia="Times New Roman" w:cs="Times New Roman"/>
      <w:sz w:val="20"/>
      <w:szCs w:val="20"/>
    </w:rPr>
  </w:style>
  <w:style w:type="character" w:styleId="naisfChar" w:customStyle="1">
    <w:name w:val="naisf Char"/>
    <w:link w:val="naisf"/>
    <w:qFormat/>
    <w:locked/>
    <w:rsid w:val="00c7551d"/>
    <w:rPr>
      <w:rFonts w:ascii="Times New Roman" w:hAnsi="Times New Roman" w:eastAsia="Times New Roman" w:cs="Times New Roman"/>
      <w:sz w:val="24"/>
      <w:szCs w:val="24"/>
      <w:lang w:eastAsia="lv-LV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PamattekstsRakstz"/>
    <w:rsid w:val="00c7551d"/>
    <w:pPr>
      <w:widowControl w:val="false"/>
      <w:spacing w:before="0" w:after="120"/>
    </w:pPr>
    <w:rPr>
      <w:rFonts w:ascii="RimTimes" w:hAnsi="RimTimes"/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KjeneRakstz"/>
    <w:uiPriority w:val="99"/>
    <w:rsid w:val="00c7551d"/>
    <w:pPr>
      <w:widowControl w:val="false"/>
      <w:tabs>
        <w:tab w:val="clear" w:pos="720"/>
        <w:tab w:val="center" w:pos="4153" w:leader="none"/>
        <w:tab w:val="right" w:pos="8306" w:leader="none"/>
      </w:tabs>
    </w:pPr>
    <w:rPr>
      <w:sz w:val="24"/>
      <w:szCs w:val="24"/>
    </w:rPr>
  </w:style>
  <w:style w:type="paragraph" w:styleId="BodyText2">
    <w:name w:val="Body Text 2"/>
    <w:basedOn w:val="Normal"/>
    <w:link w:val="Pamatteksts2Rakstz"/>
    <w:qFormat/>
    <w:rsid w:val="00c7551d"/>
    <w:pPr/>
    <w:rPr>
      <w:bCs/>
      <w:sz w:val="22"/>
    </w:rPr>
  </w:style>
  <w:style w:type="paragraph" w:styleId="FootnoteText">
    <w:name w:val="footnote text"/>
    <w:basedOn w:val="Normal"/>
    <w:link w:val="VrestekstsRakstz"/>
    <w:rsid w:val="00c7551d"/>
    <w:pPr/>
    <w:rPr/>
  </w:style>
  <w:style w:type="paragraph" w:styleId="naisf" w:customStyle="1">
    <w:name w:val="naisf"/>
    <w:basedOn w:val="Normal"/>
    <w:link w:val="naisfChar"/>
    <w:qFormat/>
    <w:rsid w:val="00c7551d"/>
    <w:pPr>
      <w:spacing w:before="75" w:after="75"/>
      <w:ind w:firstLine="375"/>
      <w:jc w:val="both"/>
    </w:pPr>
    <w:rPr>
      <w:sz w:val="24"/>
      <w:szCs w:val="24"/>
      <w:lang w:eastAsia="lv-LV"/>
    </w:rPr>
  </w:style>
  <w:style w:type="paragraph" w:styleId="ListParagraph">
    <w:name w:val="List Paragraph"/>
    <w:basedOn w:val="Normal"/>
    <w:link w:val="SarakstarindkopaRakstz"/>
    <w:uiPriority w:val="34"/>
    <w:qFormat/>
    <w:rsid w:val="00c7551d"/>
    <w:pPr>
      <w:ind w:start="720"/>
    </w:pPr>
    <w:rPr/>
  </w:style>
  <w:style w:type="paragraph" w:styleId="NoSpacing">
    <w:name w:val="No Spacing"/>
    <w:qFormat/>
    <w:rsid w:val="00c7551d"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v-LV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arastatabu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1</Pages>
  <Words>154</Words>
  <Characters>1168</Characters>
  <CharactersWithSpaces>1303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2024-06-04T07:16:00Z</dcterms:created>
  <dc:creator>Egons</dc:creator>
  <dc:description/>
  <dc:language>lv-LV</dc:language>
  <cp:lastModifiedBy/>
  <cp:lastPrinted>2026-01-13T07:32:00Z</cp:lastPrinted>
  <dcterms:modified xsi:type="dcterms:W3CDTF">2026-01-14T09:29:40Z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